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30544">
      <w:pPr>
        <w:ind w:left="3360" w:hanging="3362" w:hangingChars="1200"/>
        <w:jc w:val="both"/>
        <w:rPr>
          <w:rFonts w:hint="default" w:ascii="Arial" w:hAnsi="Arial" w:eastAsia="宋体" w:cs="Arial"/>
          <w:b/>
          <w:bCs/>
          <w:i w:val="0"/>
          <w:iCs w:val="0"/>
          <w:caps w:val="0"/>
          <w:color w:val="191919"/>
          <w:spacing w:val="0"/>
          <w:sz w:val="28"/>
          <w:szCs w:val="28"/>
          <w:shd w:val="clear" w:fill="FFFFFF"/>
          <w:lang w:val="en-US" w:eastAsia="zh-CN"/>
        </w:rPr>
      </w:pPr>
      <w:r>
        <w:rPr>
          <w:rFonts w:hint="eastAsia" w:ascii="Arial" w:hAnsi="Arial" w:eastAsia="Arial" w:cs="Arial"/>
          <w:b/>
          <w:bCs/>
          <w:i w:val="0"/>
          <w:iCs w:val="0"/>
          <w:caps w:val="0"/>
          <w:color w:val="191919"/>
          <w:spacing w:val="0"/>
          <w:sz w:val="28"/>
          <w:szCs w:val="28"/>
          <w:shd w:val="clear" w:fill="FFFFFF"/>
        </w:rPr>
        <w:t>《成人高等教育本科生学士学位日语水平考试大纲（非日语专业）》</w:t>
      </w:r>
      <w:r>
        <w:rPr>
          <w:rFonts w:hint="eastAsia" w:ascii="Arial" w:hAnsi="Arial" w:eastAsia="宋体" w:cs="Arial"/>
          <w:b/>
          <w:bCs/>
          <w:i w:val="0"/>
          <w:iCs w:val="0"/>
          <w:caps w:val="0"/>
          <w:color w:val="191919"/>
          <w:spacing w:val="0"/>
          <w:sz w:val="28"/>
          <w:szCs w:val="28"/>
          <w:shd w:val="clear" w:fill="FFFFFF"/>
          <w:lang w:eastAsia="zh-CN"/>
        </w:rPr>
        <w:t>（</w:t>
      </w:r>
      <w:r>
        <w:rPr>
          <w:rFonts w:hint="eastAsia" w:ascii="Arial" w:hAnsi="Arial" w:eastAsia="宋体" w:cs="Arial"/>
          <w:b/>
          <w:bCs/>
          <w:i w:val="0"/>
          <w:iCs w:val="0"/>
          <w:caps w:val="0"/>
          <w:color w:val="191919"/>
          <w:spacing w:val="0"/>
          <w:sz w:val="28"/>
          <w:szCs w:val="28"/>
          <w:shd w:val="clear" w:fill="FFFFFF"/>
          <w:lang w:val="en-US" w:eastAsia="zh-CN"/>
        </w:rPr>
        <w:t>参考内容）</w:t>
      </w:r>
    </w:p>
    <w:p w14:paraId="15B5E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一、考试要求</w:t>
      </w:r>
    </w:p>
    <w:p w14:paraId="7F60B0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（一）会话技能</w:t>
      </w:r>
    </w:p>
    <w:p w14:paraId="3352D6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掌握日语会话的基本技能，能够使用日语就日常工作、生活和学习等进行简单的对话。（二）词汇掌握本考试大纲规定的日语词汇量，并在阅读、写作等过程中加以运用。即∶掌握6000个左右的日语单词和常用的惯用词组，并能根据构词法和语境识别常见的派生词。</w:t>
      </w:r>
    </w:p>
    <w:p w14:paraId="03D13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（二）语法</w:t>
      </w:r>
    </w:p>
    <w:p w14:paraId="541C39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掌握基本的日语语法知识，要求能在阅读、写作等过程中正确运用这些知识，达到获取有关信息和表达交流思想的目的。具体需要掌握的内容如下∶</w:t>
      </w:r>
    </w:p>
    <w:p w14:paraId="33489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1.各类助词的各种用法；</w:t>
      </w:r>
    </w:p>
    <w:p w14:paraId="0290B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2.用言的各种活用形及时、体、态的用法；</w:t>
      </w:r>
    </w:p>
    <w:p w14:paraId="3FA23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3.各类助动词及补助动词的各种用法；</w:t>
      </w:r>
    </w:p>
    <w:p w14:paraId="7C9E92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4.形式体言的用法；</w:t>
      </w:r>
    </w:p>
    <w:p w14:paraId="3B428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5.常用副词及接续词的用法；</w:t>
      </w:r>
    </w:p>
    <w:p w14:paraId="31BC63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6.常用敬语的用法。</w:t>
      </w:r>
    </w:p>
    <w:p w14:paraId="6BC1F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（三）阅读理解</w:t>
      </w:r>
    </w:p>
    <w:p w14:paraId="203F1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考生应能够综合运用日语语言知识和基本的阅读技能，读懂难度适中的普通题材（社会、历史、经济、科普等）和体裁（议论文、说明文、应用文等）的日语文章。能够基本上掌握文章的大意并领会作者的观点和意图。阅读速度达到每分钟160个日文字符。具体要求为∶</w:t>
      </w:r>
    </w:p>
    <w:p w14:paraId="6FF8A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1.能够掌握文章的中心思想、主要内容和细节；</w:t>
      </w:r>
    </w:p>
    <w:p w14:paraId="4C948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2.具备根据上下文把握词义的能力理解上下文的逻辑关系</w:t>
      </w:r>
    </w:p>
    <w:p w14:paraId="21F61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3.能够根据所读材料进行一定的判断和推论；</w:t>
      </w:r>
    </w:p>
    <w:p w14:paraId="472D6D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4.能够对文章的结构和作者的观点等作出简单的分析和判断。</w:t>
      </w:r>
    </w:p>
    <w:p w14:paraId="054C04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（四）日语写作</w:t>
      </w:r>
    </w:p>
    <w:p w14:paraId="31861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考试可以是命题作文，也可以用图表或给出具体提示（包括情景、关键词、提问等）的形式要求考生进行日语短文写作。写作速度为每小时500个日文字符。</w:t>
      </w:r>
    </w:p>
    <w:p w14:paraId="3CF03D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二、试卷结构</w:t>
      </w:r>
    </w:p>
    <w:p w14:paraId="2ECB84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成人高等教育学士学位日语水平考试采用笔试方式，考试时间为120分钟。考试试卷共分五个部分∶</w:t>
      </w:r>
    </w:p>
    <w:p w14:paraId="6745C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第一部分会话技能</w:t>
      </w:r>
    </w:p>
    <w:p w14:paraId="05022B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本部分共10道题，题型为问答形式的对话，每组对话中设有空白部分，考生须在理解每段对话的基础上从所提供的四个选择项中选出一个最佳答案。本部分满分为10分，每题1分。</w:t>
      </w:r>
    </w:p>
    <w:p w14:paraId="47EFD5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第二部分文字与词汇</w:t>
      </w:r>
    </w:p>
    <w:p w14:paraId="1C8EC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本部分共设20道题。其中根据日语汉字选择读音10道题选词填空10道题。要求考生从为每题提供的四个选择项中选出一个最佳答案。本部分满分为20分，每题1分。</w:t>
      </w:r>
    </w:p>
    <w:p w14:paraId="3867C6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第三部分语法</w:t>
      </w:r>
      <w:bookmarkStart w:id="0" w:name="_GoBack"/>
      <w:bookmarkEnd w:id="0"/>
    </w:p>
    <w:p w14:paraId="6B1B9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本部分共设20道题。题型为20个难度适中的句子，每个句子中有一空白，要求考生根据题意在四个选择项中选择最佳答案。本部分满分为20分，每题1分。</w:t>
      </w:r>
    </w:p>
    <w:p w14:paraId="70711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第四部分阅读理解</w:t>
      </w:r>
    </w:p>
    <w:p w14:paraId="199C88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阅读理解部分由2-4篇难度适中的日语文章组成，每篇文章设若干问题，共设15个问题。考生须在理解文章的基础上从为每个问题提供的四个选择项中选出一个最佳答案。本部分满分为30分，每题2分.</w:t>
      </w:r>
    </w:p>
    <w:p w14:paraId="619559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Style w:val="5"/>
          <w:rFonts w:hint="eastAsia" w:ascii="仿宋" w:hAnsi="仿宋" w:eastAsia="仿宋" w:cs="仿宋"/>
          <w:b/>
          <w:bCs/>
          <w:i w:val="0"/>
          <w:iCs w:val="0"/>
          <w:caps w:val="0"/>
          <w:color w:val="191919"/>
          <w:spacing w:val="0"/>
          <w:sz w:val="28"/>
          <w:szCs w:val="28"/>
          <w:bdr w:val="none" w:color="auto" w:sz="0" w:space="0"/>
          <w:shd w:val="clear" w:fill="FFFFFF"/>
        </w:rPr>
        <w:t>第五部分短文写作</w:t>
      </w:r>
    </w:p>
    <w:p w14:paraId="4E369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191919"/>
          <w:spacing w:val="0"/>
          <w:sz w:val="28"/>
          <w:szCs w:val="28"/>
        </w:rPr>
      </w:pPr>
      <w:r>
        <w:rPr>
          <w:rFonts w:hint="eastAsia" w:ascii="仿宋" w:hAnsi="仿宋" w:eastAsia="仿宋" w:cs="仿宋"/>
          <w:i w:val="0"/>
          <w:iCs w:val="0"/>
          <w:caps w:val="0"/>
          <w:color w:val="191919"/>
          <w:spacing w:val="0"/>
          <w:sz w:val="28"/>
          <w:szCs w:val="28"/>
          <w:bdr w:val="none" w:color="auto" w:sz="0" w:space="0"/>
          <w:shd w:val="clear" w:fill="FFFFFF"/>
        </w:rPr>
        <w:t>考生应按规定的题目或提示写出一篇250字左右（不得少于20字）的日语短文。要求主题明确，内容连贯，文体统一，无明显语法错误。本部分满分为20分。</w:t>
      </w:r>
    </w:p>
    <w:p w14:paraId="2C3F1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drawing>
          <wp:inline distT="0" distB="0" distL="114300" distR="114300">
            <wp:extent cx="5457825" cy="20859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57825" cy="2085975"/>
                    </a:xfrm>
                    <a:prstGeom prst="rect">
                      <a:avLst/>
                    </a:prstGeom>
                    <a:noFill/>
                    <a:ln w="9525">
                      <a:noFill/>
                    </a:ln>
                  </pic:spPr>
                </pic:pic>
              </a:graphicData>
            </a:graphic>
          </wp:inline>
        </w:drawing>
      </w:r>
    </w:p>
    <w:p w14:paraId="01C93FEE">
      <w:pPr>
        <w:rPr>
          <w:rFonts w:hint="eastAsia" w:ascii="Arial" w:hAnsi="Arial" w:eastAsia="Arial" w:cs="Arial"/>
          <w:i w:val="0"/>
          <w:iCs w:val="0"/>
          <w:caps w:val="0"/>
          <w:color w:val="191919"/>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Algerian">
    <w:panose1 w:val="04020705040A02060702"/>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OGU5ZjE2NzUyNmVhYjNjOWY4Y2VjOGM1NTY5ZmMifQ=="/>
  </w:docVars>
  <w:rsids>
    <w:rsidRoot w:val="00000000"/>
    <w:rsid w:val="4344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2024-09-09T04:57:05Z</dcterms:created>
  <dc:creator>Lenovo</dc:creator>
  <cp:lastModifiedBy>毛毛虫</cp:lastModifiedBy>
  <dcterms:modified xsi:type="dcterms:W3CDTF">2024-09-09T05:03:58Z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A5C04D603EE542C69D3381BA2508F766_12</vt:lpwstr>
  </property>
</Properties>
</file>